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655" w:rsidRDefault="00F02655">
      <w:pPr>
        <w:rPr>
          <w:noProof/>
          <w:lang w:eastAsia="ru-RU"/>
        </w:rPr>
        <w:sectPr w:rsidR="00F02655" w:rsidSect="00F02655">
          <w:pgSz w:w="16838" w:h="11906" w:orient="landscape"/>
          <w:pgMar w:top="284" w:right="253" w:bottom="850" w:left="284" w:header="708" w:footer="708" w:gutter="0"/>
          <w:cols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 wp14:anchorId="2585E19A" wp14:editId="1C2C9AC1">
            <wp:extent cx="10039350" cy="7074605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6491" cy="7079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655" w:rsidRDefault="00F02655">
      <w:pPr>
        <w:rPr>
          <w:noProof/>
          <w:lang w:eastAsia="ru-RU"/>
        </w:rPr>
        <w:sectPr w:rsidR="00F02655" w:rsidSect="00F02655">
          <w:type w:val="continuous"/>
          <w:pgSz w:w="16838" w:h="11906" w:orient="landscape"/>
          <w:pgMar w:top="284" w:right="253" w:bottom="850" w:left="284" w:header="708" w:footer="708" w:gutter="0"/>
          <w:cols w:num="3" w:space="708"/>
          <w:docGrid w:linePitch="360"/>
        </w:sectPr>
      </w:pPr>
    </w:p>
    <w:p w:rsidR="00CE41EF" w:rsidRDefault="00CE41EF">
      <w:pPr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sectPr w:rsidR="00CE41EF" w:rsidSect="009C1ADF">
          <w:type w:val="continuous"/>
          <w:pgSz w:w="16838" w:h="11906" w:orient="landscape"/>
          <w:pgMar w:top="0" w:right="1134" w:bottom="850" w:left="1134" w:header="708" w:footer="708" w:gutter="0"/>
          <w:cols w:num="3" w:space="708"/>
          <w:docGrid w:linePitch="360"/>
        </w:sectPr>
      </w:pPr>
      <w:r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lastRenderedPageBreak/>
        <w:t>﻿</w:t>
      </w:r>
    </w:p>
    <w:p w:rsidR="00F02655" w:rsidRPr="00CE41EF" w:rsidRDefault="00CE41EF" w:rsidP="009C1AD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8" w:tgtFrame="_blank" w:history="1">
        <w:r w:rsidRPr="00CE41EF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 xml:space="preserve">Пошаговая инструкция подачи заявления на получение компенсации части родительской платы за присмотр и уход за детьми в дошкольных  образовательных организациях через портал </w:t>
        </w:r>
        <w:proofErr w:type="spellStart"/>
        <w:r w:rsidRPr="00CE41EF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Госуслуг</w:t>
        </w:r>
        <w:proofErr w:type="spellEnd"/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C1ADF" w:rsidRDefault="009C1ADF">
      <w:pPr>
        <w:rPr>
          <w:noProof/>
          <w:lang w:eastAsia="ru-RU"/>
        </w:rPr>
        <w:sectPr w:rsidR="009C1ADF" w:rsidSect="00CE41EF">
          <w:type w:val="continuous"/>
          <w:pgSz w:w="16838" w:h="11906" w:orient="landscape"/>
          <w:pgMar w:top="284" w:right="1134" w:bottom="850" w:left="1134" w:header="708" w:footer="708" w:gutter="0"/>
          <w:cols w:space="708"/>
          <w:docGrid w:linePitch="360"/>
        </w:sectPr>
      </w:pPr>
    </w:p>
    <w:tbl>
      <w:tblPr>
        <w:tblW w:w="0" w:type="auto"/>
        <w:tblInd w:w="-1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5"/>
        <w:gridCol w:w="77"/>
      </w:tblGrid>
      <w:tr w:rsidR="00CE41EF" w:rsidRPr="00CE41EF" w:rsidTr="00CE41EF">
        <w:trPr>
          <w:gridAfter w:val="1"/>
          <w:wAfter w:w="77" w:type="dxa"/>
        </w:trPr>
        <w:tc>
          <w:tcPr>
            <w:tcW w:w="14885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EF" w:rsidRPr="0076240B" w:rsidRDefault="0076240B" w:rsidP="0076240B">
            <w:pPr>
              <w:pStyle w:val="a6"/>
              <w:spacing w:before="75" w:after="75" w:line="240" w:lineRule="auto"/>
              <w:ind w:left="318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</w:pPr>
            <w:r w:rsidRPr="0076240B">
              <w:rPr>
                <w:rFonts w:ascii="Times New Roman" w:eastAsia="Times New Roman" w:hAnsi="Times New Roman" w:cs="Times New Roman"/>
                <w:b/>
                <w:color w:val="343434"/>
                <w:sz w:val="16"/>
                <w:szCs w:val="16"/>
                <w:lang w:eastAsia="ru-RU"/>
              </w:rPr>
              <w:lastRenderedPageBreak/>
              <w:t>ШАГ 1</w:t>
            </w:r>
            <w:r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  <w:t xml:space="preserve">. В </w:t>
            </w:r>
            <w:r w:rsidRPr="0076240B"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  <w:t>«Центре социальной защиты населения по Котовскому району» берете справку для получения социальной поддержки</w:t>
            </w:r>
            <w:r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  <w:t xml:space="preserve">. </w:t>
            </w:r>
            <w:r w:rsidRPr="0076240B">
              <w:rPr>
                <w:rFonts w:ascii="Times New Roman" w:eastAsia="Times New Roman" w:hAnsi="Times New Roman" w:cs="Times New Roman"/>
                <w:b/>
                <w:color w:val="343434"/>
                <w:sz w:val="16"/>
                <w:szCs w:val="16"/>
                <w:lang w:eastAsia="ru-RU"/>
              </w:rPr>
              <w:t>ШАГ 2</w:t>
            </w:r>
            <w:r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  <w:t xml:space="preserve">. </w:t>
            </w:r>
            <w:r w:rsidRPr="0076240B"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  <w:t xml:space="preserve"> </w:t>
            </w:r>
            <w:r w:rsidR="00CE41EF" w:rsidRPr="0076240B"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  <w:t>Входим в Личный Кабинет (gosuslugi.ru), используя логин и пароль</w:t>
            </w:r>
          </w:p>
        </w:tc>
      </w:tr>
      <w:tr w:rsidR="00CE41EF" w:rsidRPr="00CE41EF" w:rsidTr="009C1ADF">
        <w:trPr>
          <w:gridAfter w:val="1"/>
          <w:wAfter w:w="77" w:type="dxa"/>
          <w:trHeight w:val="341"/>
        </w:trPr>
        <w:tc>
          <w:tcPr>
            <w:tcW w:w="148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EF" w:rsidRPr="00CE41EF" w:rsidRDefault="00CE41EF" w:rsidP="00CE41E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</w:pPr>
            <w:r w:rsidRPr="00CE41EF"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  <w:t>На главной странице нажимаем на вкладку «Дети Образование»</w:t>
            </w:r>
            <w:bookmarkStart w:id="0" w:name="_GoBack"/>
            <w:bookmarkEnd w:id="0"/>
          </w:p>
        </w:tc>
      </w:tr>
      <w:tr w:rsidR="00CE41EF" w:rsidRPr="00CE41EF" w:rsidTr="00CE41EF">
        <w:trPr>
          <w:gridAfter w:val="1"/>
          <w:wAfter w:w="77" w:type="dxa"/>
        </w:trPr>
        <w:tc>
          <w:tcPr>
            <w:tcW w:w="148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EF" w:rsidRPr="00CE41EF" w:rsidRDefault="00CE41EF" w:rsidP="00CE41E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</w:pPr>
            <w:r w:rsidRPr="00CE41EF"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  <w:t>В выпадающем списке выбираем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</w:t>
            </w:r>
          </w:p>
        </w:tc>
      </w:tr>
      <w:tr w:rsidR="00CE41EF" w:rsidRPr="00CE41EF" w:rsidTr="00CE41EF">
        <w:trPr>
          <w:gridAfter w:val="1"/>
          <w:wAfter w:w="77" w:type="dxa"/>
        </w:trPr>
        <w:tc>
          <w:tcPr>
            <w:tcW w:w="148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EF" w:rsidRPr="00CE41EF" w:rsidRDefault="00CE41EF" w:rsidP="00CE41E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</w:pPr>
            <w:r w:rsidRPr="00CE41EF"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  <w:t>Переходим к заполнению заявки на оказание государственной услуги, нажав на кнопку «Начать»</w:t>
            </w:r>
          </w:p>
        </w:tc>
      </w:tr>
      <w:tr w:rsidR="00CE41EF" w:rsidRPr="00CE41EF" w:rsidTr="00CE41EF">
        <w:trPr>
          <w:gridAfter w:val="1"/>
          <w:wAfter w:w="77" w:type="dxa"/>
        </w:trPr>
        <w:tc>
          <w:tcPr>
            <w:tcW w:w="148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EF" w:rsidRPr="00CE41EF" w:rsidRDefault="00CE41EF" w:rsidP="00CE41E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</w:pPr>
            <w:r w:rsidRPr="00CE41EF"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  <w:t>Сведения о заявителе – нажимаем кнопку «Верно» (либо вносим изменения в данные при необходимости)</w:t>
            </w:r>
          </w:p>
        </w:tc>
      </w:tr>
      <w:tr w:rsidR="00CE41EF" w:rsidRPr="00CE41EF" w:rsidTr="00CE41EF">
        <w:trPr>
          <w:gridAfter w:val="1"/>
          <w:wAfter w:w="77" w:type="dxa"/>
        </w:trPr>
        <w:tc>
          <w:tcPr>
            <w:tcW w:w="148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EF" w:rsidRPr="00CE41EF" w:rsidRDefault="00CE41EF" w:rsidP="00CE41E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</w:pPr>
            <w:r w:rsidRPr="00CE41EF"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  <w:t>Контактный телефон заявителя - нажимаем кнопку «Верно» (либо «Редактировать» при необходимости)</w:t>
            </w:r>
          </w:p>
        </w:tc>
      </w:tr>
      <w:tr w:rsidR="00CE41EF" w:rsidRPr="00CE41EF" w:rsidTr="00CE41EF">
        <w:trPr>
          <w:gridAfter w:val="1"/>
          <w:wAfter w:w="77" w:type="dxa"/>
        </w:trPr>
        <w:tc>
          <w:tcPr>
            <w:tcW w:w="148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EF" w:rsidRPr="00CE41EF" w:rsidRDefault="00CE41EF" w:rsidP="00CE41E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</w:pPr>
            <w:r w:rsidRPr="00CE41EF"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  <w:t>Электронная почта заявителя - нажимаем кнопку «Верно» (либо «Редактировать» при необходимости)</w:t>
            </w:r>
          </w:p>
        </w:tc>
      </w:tr>
      <w:tr w:rsidR="00CE41EF" w:rsidRPr="00CE41EF" w:rsidTr="00CE41EF">
        <w:trPr>
          <w:gridAfter w:val="1"/>
          <w:wAfter w:w="77" w:type="dxa"/>
        </w:trPr>
        <w:tc>
          <w:tcPr>
            <w:tcW w:w="148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EF" w:rsidRPr="00CE41EF" w:rsidRDefault="00CE41EF" w:rsidP="00CE41E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</w:pPr>
            <w:r w:rsidRPr="00CE41EF"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  <w:t>Адрес регистрации заявителя</w:t>
            </w:r>
          </w:p>
        </w:tc>
      </w:tr>
      <w:tr w:rsidR="00CE41EF" w:rsidRPr="00CE41EF" w:rsidTr="00CE41EF">
        <w:trPr>
          <w:gridAfter w:val="1"/>
          <w:wAfter w:w="77" w:type="dxa"/>
        </w:trPr>
        <w:tc>
          <w:tcPr>
            <w:tcW w:w="148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EF" w:rsidRPr="00CE41EF" w:rsidRDefault="00CE41EF" w:rsidP="00CE41E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</w:pPr>
            <w:r w:rsidRPr="00CE41EF"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  <w:t>Сведения о ребенке (детях) – нажимаем «Далее»</w:t>
            </w:r>
          </w:p>
        </w:tc>
      </w:tr>
      <w:tr w:rsidR="00CE41EF" w:rsidRPr="00CE41EF" w:rsidTr="00CE41EF">
        <w:trPr>
          <w:gridAfter w:val="1"/>
          <w:wAfter w:w="77" w:type="dxa"/>
        </w:trPr>
        <w:tc>
          <w:tcPr>
            <w:tcW w:w="148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EF" w:rsidRPr="00CE41EF" w:rsidRDefault="00CE41EF" w:rsidP="00CE41E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</w:pPr>
            <w:r w:rsidRPr="00CE41EF"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  <w:t>Сведения о ребенке (детях).</w:t>
            </w:r>
            <w:r w:rsidRPr="00CE41EF"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  <w:br/>
              <w:t>Выбираем ребенка. Нажимаем кнопку «Далее»</w:t>
            </w:r>
          </w:p>
        </w:tc>
      </w:tr>
      <w:tr w:rsidR="00CE41EF" w:rsidRPr="00CE41EF" w:rsidTr="00CE41EF">
        <w:trPr>
          <w:gridAfter w:val="1"/>
          <w:wAfter w:w="77" w:type="dxa"/>
        </w:trPr>
        <w:tc>
          <w:tcPr>
            <w:tcW w:w="148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EF" w:rsidRPr="00CE41EF" w:rsidRDefault="00CE41EF" w:rsidP="00CE41E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</w:pPr>
            <w:r w:rsidRPr="00CE41EF"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  <w:t>Проверяем сведения о ребенке</w:t>
            </w:r>
          </w:p>
        </w:tc>
      </w:tr>
      <w:tr w:rsidR="00CE41EF" w:rsidRPr="00CE41EF" w:rsidTr="00CE41EF">
        <w:trPr>
          <w:gridAfter w:val="1"/>
          <w:wAfter w:w="77" w:type="dxa"/>
        </w:trPr>
        <w:tc>
          <w:tcPr>
            <w:tcW w:w="148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EF" w:rsidRPr="00CE41EF" w:rsidRDefault="00CE41EF" w:rsidP="00CE41E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</w:pPr>
            <w:r w:rsidRPr="00CE41EF"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  <w:t>Проверяем сведения о ребенке (СНИЛС)</w:t>
            </w:r>
          </w:p>
        </w:tc>
      </w:tr>
      <w:tr w:rsidR="00CE41EF" w:rsidRPr="00CE41EF" w:rsidTr="009C1ADF">
        <w:trPr>
          <w:gridAfter w:val="1"/>
          <w:wAfter w:w="77" w:type="dxa"/>
          <w:trHeight w:val="317"/>
        </w:trPr>
        <w:tc>
          <w:tcPr>
            <w:tcW w:w="148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EF" w:rsidRPr="00CE41EF" w:rsidRDefault="00CE41EF" w:rsidP="00CE41E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</w:pPr>
            <w:r w:rsidRPr="00CE41EF"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  <w:t>Реквизиты актовой записи о рождении ребенка (в</w:t>
            </w:r>
            <w:r w:rsidR="009C1ADF"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  <w:t>вести вручную). Нажимаем «Далее»</w:t>
            </w:r>
          </w:p>
        </w:tc>
      </w:tr>
      <w:tr w:rsidR="00CE41EF" w:rsidRPr="00CE41EF" w:rsidTr="00CE41EF">
        <w:trPr>
          <w:gridAfter w:val="1"/>
          <w:wAfter w:w="77" w:type="dxa"/>
        </w:trPr>
        <w:tc>
          <w:tcPr>
            <w:tcW w:w="148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EF" w:rsidRPr="00CE41EF" w:rsidRDefault="00CE41EF" w:rsidP="00CE41E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</w:pPr>
            <w:r w:rsidRPr="00CE41EF"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  <w:t>Прошу предоставить компенсацию на этого ребенка</w:t>
            </w:r>
          </w:p>
          <w:p w:rsidR="00CE41EF" w:rsidRPr="00CE41EF" w:rsidRDefault="00CE41EF" w:rsidP="00CE41E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</w:pPr>
            <w:r w:rsidRPr="00CE41EF"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  <w:t>(ввести наименование детского сада/образовательной организации).</w:t>
            </w:r>
          </w:p>
        </w:tc>
      </w:tr>
      <w:tr w:rsidR="00CE41EF" w:rsidRPr="00CE41EF" w:rsidTr="00CE41EF">
        <w:trPr>
          <w:gridAfter w:val="1"/>
          <w:wAfter w:w="77" w:type="dxa"/>
        </w:trPr>
        <w:tc>
          <w:tcPr>
            <w:tcW w:w="148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EF" w:rsidRPr="00CE41EF" w:rsidRDefault="00CE41EF" w:rsidP="00CE41E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</w:pPr>
            <w:r w:rsidRPr="00CE41EF"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  <w:t>Кем является заявитель (выбираем «родитель» или «опекун»). Нажимаем «Далее»</w:t>
            </w:r>
          </w:p>
        </w:tc>
      </w:tr>
      <w:tr w:rsidR="00CE41EF" w:rsidRPr="00CE41EF" w:rsidTr="00CE41EF">
        <w:trPr>
          <w:gridAfter w:val="1"/>
          <w:wAfter w:w="77" w:type="dxa"/>
        </w:trPr>
        <w:tc>
          <w:tcPr>
            <w:tcW w:w="148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EF" w:rsidRPr="00CE41EF" w:rsidRDefault="00CE41EF" w:rsidP="00CE41E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</w:pPr>
            <w:r w:rsidRPr="00CE41EF"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  <w:t>Фамилия родителя соответствует фамилии ребенка?</w:t>
            </w:r>
          </w:p>
          <w:p w:rsidR="00CE41EF" w:rsidRPr="00CE41EF" w:rsidRDefault="00CE41EF" w:rsidP="00CE41E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</w:pPr>
            <w:r w:rsidRPr="00CE41EF"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  <w:t>(выбираем нужное). Нажимаем «Далее»</w:t>
            </w:r>
          </w:p>
        </w:tc>
      </w:tr>
      <w:tr w:rsidR="00CE41EF" w:rsidRPr="00CE41EF" w:rsidTr="00CE41EF">
        <w:tc>
          <w:tcPr>
            <w:tcW w:w="14962" w:type="dxa"/>
            <w:gridSpan w:val="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EF" w:rsidRPr="00CE41EF" w:rsidRDefault="00CE41EF" w:rsidP="00CE41E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</w:pPr>
            <w:r w:rsidRPr="00CE41EF">
              <w:rPr>
                <w:rFonts w:ascii="Times New Roman" w:eastAsia="Times New Roman" w:hAnsi="Times New Roman" w:cs="Times New Roman"/>
                <w:b/>
                <w:bCs/>
                <w:color w:val="343434"/>
                <w:sz w:val="16"/>
                <w:szCs w:val="16"/>
                <w:lang w:eastAsia="ru-RU"/>
              </w:rPr>
              <w:t>Если на десятом шаге выбрали двух и более детей, то данные, указанные в шагах с 11 по 16 повторяются для каждого выбранного ребенка</w:t>
            </w:r>
          </w:p>
        </w:tc>
      </w:tr>
      <w:tr w:rsidR="00CE41EF" w:rsidRPr="00CE41EF" w:rsidTr="00CE41EF">
        <w:tc>
          <w:tcPr>
            <w:tcW w:w="148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EF" w:rsidRPr="00CE41EF" w:rsidRDefault="00CE41EF" w:rsidP="009C1AD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</w:pPr>
            <w:r w:rsidRPr="00CE41EF"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  <w:t>Как хотите получать компенсацию? (выбираем «через банк»».</w:t>
            </w:r>
            <w:r w:rsidR="009C1ADF"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  <w:t xml:space="preserve"> Выплаты производятся </w:t>
            </w:r>
            <w:r w:rsidR="009C1ADF" w:rsidRPr="0076240B">
              <w:rPr>
                <w:rFonts w:ascii="Times New Roman" w:eastAsia="Times New Roman" w:hAnsi="Times New Roman" w:cs="Times New Roman"/>
                <w:b/>
                <w:color w:val="343434"/>
                <w:sz w:val="16"/>
                <w:szCs w:val="16"/>
                <w:u w:val="single"/>
                <w:lang w:eastAsia="ru-RU"/>
              </w:rPr>
              <w:t>ТОЛЬКО на СБЕРБАНК</w:t>
            </w:r>
            <w:r w:rsidR="009C1ADF"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  <w:t xml:space="preserve">. </w:t>
            </w:r>
            <w:r w:rsidRPr="00CE41EF"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  <w:t xml:space="preserve"> Нажимаем «Далее».</w:t>
            </w:r>
          </w:p>
        </w:tc>
        <w:tc>
          <w:tcPr>
            <w:tcW w:w="77" w:type="dxa"/>
            <w:shd w:val="clear" w:color="auto" w:fill="FFFFFF"/>
            <w:vAlign w:val="center"/>
            <w:hideMark/>
          </w:tcPr>
          <w:p w:rsidR="00CE41EF" w:rsidRPr="00CE41EF" w:rsidRDefault="00CE41EF" w:rsidP="00CE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41EF" w:rsidRPr="00CE41EF" w:rsidTr="00CE41EF">
        <w:tc>
          <w:tcPr>
            <w:tcW w:w="148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EF" w:rsidRPr="00CE41EF" w:rsidRDefault="00CE41EF" w:rsidP="00CE41E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</w:pPr>
            <w:r w:rsidRPr="00CE41EF"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  <w:t>Укажите банковские реквизиты для перечисления компенсации или место нахождения почтового отделения, в зависимости от выбора. Нажимаем «Далее»</w:t>
            </w:r>
          </w:p>
        </w:tc>
        <w:tc>
          <w:tcPr>
            <w:tcW w:w="77" w:type="dxa"/>
            <w:shd w:val="clear" w:color="auto" w:fill="FFFFFF"/>
            <w:vAlign w:val="center"/>
            <w:hideMark/>
          </w:tcPr>
          <w:p w:rsidR="00CE41EF" w:rsidRPr="00CE41EF" w:rsidRDefault="00CE41EF" w:rsidP="00CE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41EF" w:rsidRPr="00CE41EF" w:rsidTr="00CE41EF">
        <w:tc>
          <w:tcPr>
            <w:tcW w:w="14962" w:type="dxa"/>
            <w:gridSpan w:val="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EF" w:rsidRPr="00CE41EF" w:rsidRDefault="00CE41EF" w:rsidP="00CE41E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</w:pPr>
            <w:r w:rsidRPr="00CE41EF">
              <w:rPr>
                <w:rFonts w:ascii="Times New Roman" w:eastAsia="Times New Roman" w:hAnsi="Times New Roman" w:cs="Times New Roman"/>
                <w:b/>
                <w:bCs/>
                <w:color w:val="343434"/>
                <w:sz w:val="16"/>
                <w:szCs w:val="16"/>
                <w:lang w:eastAsia="ru-RU"/>
              </w:rPr>
              <w:t xml:space="preserve">Поскольку компенсационные выплаты предоставляются из муниципального бюджета, заявление через систему </w:t>
            </w:r>
            <w:proofErr w:type="spellStart"/>
            <w:r w:rsidRPr="00CE41EF">
              <w:rPr>
                <w:rFonts w:ascii="Times New Roman" w:eastAsia="Times New Roman" w:hAnsi="Times New Roman" w:cs="Times New Roman"/>
                <w:b/>
                <w:bCs/>
                <w:color w:val="343434"/>
                <w:sz w:val="16"/>
                <w:szCs w:val="16"/>
                <w:lang w:eastAsia="ru-RU"/>
              </w:rPr>
              <w:t>госуслуг</w:t>
            </w:r>
            <w:proofErr w:type="spellEnd"/>
            <w:r w:rsidRPr="00CE41EF">
              <w:rPr>
                <w:rFonts w:ascii="Times New Roman" w:eastAsia="Times New Roman" w:hAnsi="Times New Roman" w:cs="Times New Roman"/>
                <w:b/>
                <w:bCs/>
                <w:color w:val="343434"/>
                <w:sz w:val="16"/>
                <w:szCs w:val="16"/>
                <w:lang w:eastAsia="ru-RU"/>
              </w:rPr>
              <w:t xml:space="preserve"> должно быть переадресовано в соответствующую муниципальную администрацию.</w:t>
            </w:r>
          </w:p>
        </w:tc>
      </w:tr>
      <w:tr w:rsidR="00CE41EF" w:rsidRPr="00CE41EF" w:rsidTr="00CE41EF">
        <w:tc>
          <w:tcPr>
            <w:tcW w:w="148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EF" w:rsidRPr="00CE41EF" w:rsidRDefault="00CE41EF" w:rsidP="00CE41E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</w:pPr>
            <w:r w:rsidRPr="00CE41EF"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  <w:t>Выбираем муниципальную администрацию на карте или по поиску. Нажимаем «Далее»</w:t>
            </w:r>
          </w:p>
        </w:tc>
        <w:tc>
          <w:tcPr>
            <w:tcW w:w="77" w:type="dxa"/>
            <w:shd w:val="clear" w:color="auto" w:fill="FFFFFF"/>
            <w:vAlign w:val="center"/>
            <w:hideMark/>
          </w:tcPr>
          <w:p w:rsidR="00CE41EF" w:rsidRPr="00CE41EF" w:rsidRDefault="00CE41EF" w:rsidP="00CE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41EF" w:rsidRPr="00CE41EF" w:rsidTr="00CE41EF">
        <w:tc>
          <w:tcPr>
            <w:tcW w:w="148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EF" w:rsidRPr="00CE41EF" w:rsidRDefault="00CE41EF" w:rsidP="00CE41E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</w:pPr>
            <w:r w:rsidRPr="00CE41EF"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  <w:t>Способ получения результата</w:t>
            </w:r>
          </w:p>
          <w:p w:rsidR="00CE41EF" w:rsidRPr="00CE41EF" w:rsidRDefault="00CE41EF" w:rsidP="00CE41E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</w:pPr>
            <w:r w:rsidRPr="00CE41EF"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  <w:t>(выбираем способ получения ответа о предоставлении государственной услуги).</w:t>
            </w:r>
            <w:r w:rsidR="009C1ADF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  <w:t xml:space="preserve">  </w:t>
            </w:r>
            <w:r w:rsidRPr="00CE41EF"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ru-RU"/>
              </w:rPr>
              <w:t>Нажимаем кнопку «Подать заявление».</w:t>
            </w:r>
          </w:p>
        </w:tc>
        <w:tc>
          <w:tcPr>
            <w:tcW w:w="77" w:type="dxa"/>
            <w:shd w:val="clear" w:color="auto" w:fill="FFFFFF"/>
            <w:vAlign w:val="center"/>
            <w:hideMark/>
          </w:tcPr>
          <w:p w:rsidR="00CE41EF" w:rsidRPr="00CE41EF" w:rsidRDefault="00CE41EF" w:rsidP="00CE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E41EF" w:rsidRDefault="00CE41EF">
      <w:pPr>
        <w:rPr>
          <w:rFonts w:ascii="Arial" w:hAnsi="Arial" w:cs="Arial"/>
          <w:color w:val="0B1F33"/>
          <w:shd w:val="clear" w:color="auto" w:fill="FFFFFF"/>
        </w:rPr>
        <w:sectPr w:rsidR="00CE41EF" w:rsidSect="009C1ADF">
          <w:type w:val="continuous"/>
          <w:pgSz w:w="16838" w:h="11906" w:orient="landscape"/>
          <w:pgMar w:top="284" w:right="1134" w:bottom="426" w:left="1134" w:header="708" w:footer="708" w:gutter="0"/>
          <w:cols w:space="708"/>
          <w:docGrid w:linePitch="360"/>
        </w:sectPr>
      </w:pPr>
    </w:p>
    <w:p w:rsidR="00CE41EF" w:rsidRDefault="00CE41EF">
      <w:pPr>
        <w:rPr>
          <w:rFonts w:ascii="Arial" w:hAnsi="Arial" w:cs="Arial"/>
          <w:color w:val="0B1F33"/>
          <w:shd w:val="clear" w:color="auto" w:fill="FFFFFF"/>
        </w:rPr>
      </w:pPr>
    </w:p>
    <w:p w:rsidR="00CE41EF" w:rsidRDefault="00CE41EF">
      <w:pPr>
        <w:rPr>
          <w:rFonts w:ascii="Arial" w:hAnsi="Arial" w:cs="Arial"/>
          <w:color w:val="0B1F33"/>
          <w:shd w:val="clear" w:color="auto" w:fill="FFFFFF"/>
        </w:rPr>
      </w:pPr>
    </w:p>
    <w:p w:rsidR="00F02655" w:rsidRDefault="00F02655">
      <w:pPr>
        <w:rPr>
          <w:noProof/>
          <w:lang w:eastAsia="ru-RU"/>
        </w:rPr>
        <w:sectPr w:rsidR="00F02655" w:rsidSect="00F02655">
          <w:type w:val="continuous"/>
          <w:pgSz w:w="16838" w:h="11906" w:orient="landscape"/>
          <w:pgMar w:top="284" w:right="1134" w:bottom="850" w:left="1134" w:header="708" w:footer="708" w:gutter="0"/>
          <w:cols w:num="3" w:space="708"/>
          <w:docGrid w:linePitch="360"/>
        </w:sectPr>
      </w:pPr>
    </w:p>
    <w:p w:rsidR="00463E08" w:rsidRDefault="00463E08"/>
    <w:sectPr w:rsidR="00463E08" w:rsidSect="00F02655">
      <w:type w:val="continuous"/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D5789"/>
    <w:multiLevelType w:val="hybridMultilevel"/>
    <w:tmpl w:val="50A684CC"/>
    <w:lvl w:ilvl="0" w:tplc="F4142D62">
      <w:start w:val="1"/>
      <w:numFmt w:val="decimal"/>
      <w:lvlText w:val="%1."/>
      <w:lvlJc w:val="left"/>
      <w:pPr>
        <w:ind w:left="1080" w:hanging="360"/>
      </w:pPr>
      <w:rPr>
        <w:rFonts w:hint="default"/>
        <w:color w:val="34343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415DD7"/>
    <w:multiLevelType w:val="hybridMultilevel"/>
    <w:tmpl w:val="78B06E9E"/>
    <w:lvl w:ilvl="0" w:tplc="E04420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B1F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90348"/>
    <w:multiLevelType w:val="hybridMultilevel"/>
    <w:tmpl w:val="0F825E3E"/>
    <w:lvl w:ilvl="0" w:tplc="E0D4C8E2">
      <w:start w:val="1"/>
      <w:numFmt w:val="decimal"/>
      <w:lvlText w:val="%1."/>
      <w:lvlJc w:val="left"/>
      <w:pPr>
        <w:ind w:left="720" w:hanging="360"/>
      </w:pPr>
      <w:rPr>
        <w:rFonts w:hint="default"/>
        <w:color w:val="3434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51FCF"/>
    <w:multiLevelType w:val="multilevel"/>
    <w:tmpl w:val="F5C09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613620"/>
    <w:multiLevelType w:val="multilevel"/>
    <w:tmpl w:val="69623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6C4DA3"/>
    <w:multiLevelType w:val="multilevel"/>
    <w:tmpl w:val="77F4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880"/>
    <w:rsid w:val="00455880"/>
    <w:rsid w:val="00463E08"/>
    <w:rsid w:val="0076240B"/>
    <w:rsid w:val="009C1ADF"/>
    <w:rsid w:val="00CE41EF"/>
    <w:rsid w:val="00D0084D"/>
    <w:rsid w:val="00F0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624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265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E41E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C1AD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624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76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624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265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E41E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C1AD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624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76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7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42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03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75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34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.edu21.cap.ru/content23/7/ahmat-ralat/f0df42cb-6e8a-4965-afdd-17a264c6de75/poshagovaya-instrukciya-podachi-zayavleniya-na-poluchenie-kompensacii.doc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E3179-C774-4324-ABD0-0D3D8964A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Васильевна Бурычева</dc:creator>
  <cp:keywords/>
  <dc:description/>
  <cp:lastModifiedBy>Лариса Васильевна Бурычева</cp:lastModifiedBy>
  <cp:revision>3</cp:revision>
  <dcterms:created xsi:type="dcterms:W3CDTF">2025-02-14T11:35:00Z</dcterms:created>
  <dcterms:modified xsi:type="dcterms:W3CDTF">2025-02-14T12:27:00Z</dcterms:modified>
</cp:coreProperties>
</file>